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jpg" ContentType="image/jpeg"/>
  <Override PartName="/word/media/rId29.jpg" ContentType="image/jpeg"/>
  <Override PartName="/word/media/rId30.jpg" ContentType="image/jpeg"/>
  <Override PartName="/word/media/rId31.jpg" ContentType="image/jpeg"/>
  <Override PartName="/word/media/rId26.png" ContentType="image/png"/>
  <Override PartName="/word/media/rId32.jpg" ContentType="image/jpeg"/>
  <Override PartName="/word/media/rId23.png" ContentType="image/png"/>
  <Override PartName="/word/media/rId24.jpg" ContentType="image/jpeg"/>
  <Override PartName="/word/media/rId25.png" ContentType="image/png"/>
  <Override PartName="/word/media/rId27.jpg" ContentType="image/jpeg"/>
  <Override PartName="/word/media/rId28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2"/>
      </w:pPr>
      <w:bookmarkStart w:id="21" w:name="header-n0"/>
      <w:bookmarkEnd w:id="21"/>
      <w:r>
        <w:t xml:space="preserve">第一张图片处理</w:t>
      </w:r>
    </w:p>
    <w:p>
      <w:pPr>
        <w:pStyle w:val="FirstParagraph"/>
      </w:pPr>
      <w:r>
        <w:t xml:space="preserve">原图为：</w:t>
      </w:r>
    </w:p>
    <w:p>
      <w:pPr>
        <w:pStyle w:val="FigureWithCaption"/>
      </w:pPr>
      <w:r>
        <w:drawing>
          <wp:inline>
            <wp:extent cx="914400" cy="914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下面为处理过程：</w:t>
      </w:r>
    </w:p>
    <w:p>
      <w:pPr>
        <w:numPr>
          <w:numId w:val="1001"/>
          <w:ilvl w:val="0"/>
        </w:numPr>
      </w:pPr>
      <w:r>
        <w:t xml:space="preserve">灰度化处理</w:t>
      </w:r>
    </w:p>
    <w:p>
      <w:pPr>
        <w:numPr>
          <w:numId w:val="1001"/>
          <w:ilvl w:val="0"/>
        </w:numPr>
      </w:pPr>
      <w:r>
        <w:t xml:space="preserve">开运算操作 其中包含两种操作</w:t>
      </w:r>
    </w:p>
    <w:p>
      <w:pPr>
        <w:numPr>
          <w:numId w:val="1002"/>
          <w:ilvl w:val="1"/>
        </w:numPr>
      </w:pPr>
      <w:r>
        <w:t xml:space="preserve">腐蚀操作 --迭代5次</w:t>
      </w:r>
    </w:p>
    <w:p>
      <w:pPr>
        <w:numPr>
          <w:numId w:val="1002"/>
          <w:ilvl w:val="1"/>
        </w:numPr>
      </w:pPr>
      <w:r>
        <w:t xml:space="preserve">扩展操作 --迭代5次</w:t>
      </w:r>
    </w:p>
    <w:p>
      <w:pPr>
        <w:numPr>
          <w:numId w:val="1001"/>
          <w:ilvl w:val="0"/>
        </w:numPr>
      </w:pPr>
      <w:r>
        <w:t xml:space="preserve">灰度进一步处理分别使用开运算，闭运算，梯度运算，顶帽（Top-hat）运算(MORPH</w:t>
      </w:r>
      <w:r>
        <w:rPr>
          <w:i/>
        </w:rPr>
        <w:t xml:space="preserve">TOPHAT)是计算开运算结果图与原始图像之差，黑帽（Black Hot）运算(MORPH</w:t>
      </w:r>
      <w:r>
        <w:t xml:space="preserve">BLACKHAT)是计算闭运算结果图与原始图像之差，按行从左到右。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3140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first_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1"/>
          <w:ilvl w:val="0"/>
        </w:numPr>
      </w:pPr>
      <w:r>
        <w:t xml:space="preserve">由上步可得梯度处理的效果较好，所以使用梯度处理得到效果最好的灰度图。这里发现沙子对图像的影响较大，所以要去图像进行轮廓检测。这里轮廓检测是沙子。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gradient_imag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1"/>
          <w:ilvl w:val="0"/>
        </w:numPr>
      </w:pPr>
      <w:r>
        <w:t xml:space="preserve">经过轮廓检测后的灰度图，这里用红色矩形画出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9363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processing_edge_cutting-1557993288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1"/>
          <w:ilvl w:val="0"/>
        </w:numPr>
      </w:pPr>
      <w:r>
        <w:t xml:space="preserve">在原图进行切割的效果图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9111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edg_cutt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1"/>
          <w:ilvl w:val="0"/>
        </w:numPr>
      </w:pPr>
      <w:r>
        <w:t xml:space="preserve">原图切割后得到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743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processing_image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1"/>
          <w:ilvl w:val="0"/>
        </w:numPr>
      </w:pPr>
      <w:r>
        <w:t xml:space="preserve">对切割后的图片进行灰度化处理处理过程见 1-3，然后可以效果图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743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the_first_image_cutting_processin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1"/>
          <w:ilvl w:val="0"/>
        </w:numPr>
      </w:pPr>
      <w:r>
        <w:t xml:space="preserve">对图像进行二值化处理 对上步得到的灰度图进行滤波处理得到二值化图</w:t>
      </w:r>
    </w:p>
    <w:p>
      <w:pPr>
        <w:numPr>
          <w:numId w:val="1003"/>
          <w:ilvl w:val="1"/>
        </w:numPr>
      </w:pPr>
      <w:r>
        <w:t xml:space="preserve">使用全局阀值</w:t>
      </w:r>
    </w:p>
    <w:p>
      <w:pPr>
        <w:pStyle w:val="FigureWithCaption"/>
        <w:numPr>
          <w:numId w:val="1000"/>
          <w:ilvl w:val="1"/>
        </w:numPr>
      </w:pPr>
      <w:r>
        <w:drawing>
          <wp:inline>
            <wp:extent cx="5334000" cy="25678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binary_first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7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  <w:r>
        <w:t xml:space="preserve"/>
      </w:r>
    </w:p>
    <w:p>
      <w:pPr>
        <w:numPr>
          <w:numId w:val="1003"/>
          <w:ilvl w:val="1"/>
        </w:numPr>
      </w:pPr>
      <w:r>
        <w:t xml:space="preserve">使用局部阀值</w:t>
      </w:r>
    </w:p>
    <w:p>
      <w:pPr>
        <w:pStyle w:val="FigureWithCaption"/>
        <w:numPr>
          <w:numId w:val="1000"/>
          <w:ilvl w:val="1"/>
        </w:numPr>
      </w:pPr>
      <w:r>
        <w:drawing>
          <wp:inline>
            <wp:extent cx="5334000" cy="25678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binary_first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7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  <w:r>
        <w:t xml:space="preserve"/>
      </w:r>
    </w:p>
    <w:p>
      <w:pPr>
        <w:numPr>
          <w:numId w:val="1003"/>
          <w:ilvl w:val="1"/>
        </w:numPr>
      </w:pPr>
      <w:r>
        <w:t xml:space="preserve">使用根据亮度自定义阈值</w:t>
      </w:r>
    </w:p>
    <w:p>
      <w:pPr>
        <w:pStyle w:val="FigureWithCaption"/>
        <w:numPr>
          <w:numId w:val="1000"/>
          <w:ilvl w:val="1"/>
        </w:numPr>
      </w:pPr>
      <w:r>
        <w:drawing>
          <wp:inline>
            <wp:extent cx="5334000" cy="25678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binary_first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7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  <w:r>
        <w:t xml:space="preserve"/>
      </w:r>
    </w:p>
    <w:p>
      <w:pPr>
        <w:numPr>
          <w:numId w:val="1003"/>
          <w:ilvl w:val="1"/>
        </w:numPr>
      </w:pPr>
      <w:r>
        <w:t xml:space="preserve">使用滤波法，将rgb限制为220-255之间，对图像进行再次处理</w:t>
      </w:r>
    </w:p>
    <w:p>
      <w:pPr>
        <w:pStyle w:val="FigureWithCaption"/>
        <w:numPr>
          <w:numId w:val="1000"/>
          <w:ilvl w:val="1"/>
        </w:numPr>
      </w:pPr>
      <w:r>
        <w:drawing>
          <wp:inline>
            <wp:extent cx="5334000" cy="25678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enovo\Desktop\Image_processing\processing_steps.assets\edge_processing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7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7075aebc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a1ff33ad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jpg" /><Relationship Type="http://schemas.openxmlformats.org/officeDocument/2006/relationships/image" Id="rId29" Target="media/rId29.jpg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26" Target="media/rId26.png" /><Relationship Type="http://schemas.openxmlformats.org/officeDocument/2006/relationships/image" Id="rId32" Target="media/rId32.jpg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5" Target="media/rId25.png" /><Relationship Type="http://schemas.openxmlformats.org/officeDocument/2006/relationships/image" Id="rId27" Target="media/rId27.jpg" /><Relationship Type="http://schemas.openxmlformats.org/officeDocument/2006/relationships/image" Id="rId28" Target="media/rId28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2019-05-18T12:38:07Z</dcterms:created>
  <dcterms:modified xsi:type="dcterms:W3CDTF">2019-05-18T12:38:07Z</dcterms:modified>
</cp:coreProperties>
</file>